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right"/>
      </w:pPr>
      <w:r>
        <w:drawing>
          <wp:inline distT="0" distB="0" distL="0" distR="0">
            <wp:extent cx="2095500" cy="352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2C603F"/>
          <w:sz w:val="40"/>
          <w:szCs w:val="40"/>
        </w:rPr>
        <w:t xml:space="preserve">Should I Hire a Fractional CFO?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A quick self-assessment for founders and CEOs</w:t>
      </w:r>
    </w:p>
    <w:p>
      <w:pPr>
        <w:spacing w:after="300"/>
      </w:pPr>
      <w:r>
        <w:rPr>
          <w:rFonts w:ascii="Poppins" w:cs="Poppins" w:eastAsia="Poppins" w:hAnsi="Poppins"/>
          <w:b/>
          <w:bCs/>
          <w:color w:val="2C603F"/>
          <w:sz w:val="20"/>
          <w:szCs w:val="20"/>
        </w:rPr>
        <w:t xml:space="preserve">BUSINESS CFO FOR HIRE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   •   Beyond the Balance Sheet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Check every box that's true for your business right now. The more boxes checked, the stronger the signal that it's time to bring in financial leadership, even on a part-time basis.</w:t>
      </w:r>
    </w:p>
    <w:p>
      <w:pPr>
        <w:pBdr>
          <w:bottom w:val="single" w:color="E6E8EC" w:sz="6" w:space="4"/>
        </w:pBdr>
        <w:spacing w:after="120" w:before="300"/>
      </w:pPr>
      <w:r>
        <w:rPr>
          <w:rFonts w:ascii="Poppins" w:cs="Poppins" w:eastAsia="Poppins" w:hAnsi="Poppins"/>
          <w:b/>
          <w:bCs/>
          <w:color w:val="2C603F"/>
          <w:sz w:val="26"/>
          <w:szCs w:val="26"/>
        </w:rPr>
        <w:t xml:space="preserve">Cash Flow &amp; Visibility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Getting a straight answer to "how much cash do we actually have" takes more than a day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You've been surprised by a cash shortfall in the last 12 months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 don't have a rolling forecast for the next 13 weeks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Payroll or vendor payments have felt tight more than once this year</w:t>
      </w:r>
    </w:p>
    <w:p>
      <w:pPr>
        <w:pBdr>
          <w:bottom w:val="single" w:color="E6E8EC" w:sz="6" w:space="4"/>
        </w:pBdr>
        <w:spacing w:after="120" w:before="300"/>
      </w:pPr>
      <w:r>
        <w:rPr>
          <w:rFonts w:ascii="Poppins" w:cs="Poppins" w:eastAsia="Poppins" w:hAnsi="Poppins"/>
          <w:b/>
          <w:bCs/>
          <w:color w:val="2C603F"/>
          <w:sz w:val="26"/>
          <w:szCs w:val="26"/>
        </w:rPr>
        <w:t xml:space="preserve">Growth &amp; Strategy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Revenue has grown faster than your financial systems can track it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You're making major decisions (hiring, pricing, expansion) without reliable numbers behind them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 don't have clear KPIs tied to profitability, not just revenue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You're not sure if you're actually profitable or just busy</w:t>
      </w:r>
    </w:p>
    <w:p>
      <w:pPr>
        <w:pBdr>
          <w:bottom w:val="single" w:color="E6E8EC" w:sz="6" w:space="4"/>
        </w:pBdr>
        <w:spacing w:after="120" w:before="300"/>
      </w:pPr>
      <w:r>
        <w:rPr>
          <w:rFonts w:ascii="Poppins" w:cs="Poppins" w:eastAsia="Poppins" w:hAnsi="Poppins"/>
          <w:b/>
          <w:bCs/>
          <w:color w:val="2C603F"/>
          <w:sz w:val="26"/>
          <w:szCs w:val="26"/>
        </w:rPr>
        <w:t xml:space="preserve">Capital &amp; Fundraising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You're planning to raise capital, take a loan, or bring on investors in the next 12 months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Your financials aren't currently in a lender- or investor-ready format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You've been turned down for financing, or worried you would be, because of your books</w:t>
      </w:r>
    </w:p>
    <w:p>
      <w:pPr>
        <w:pBdr>
          <w:bottom w:val="single" w:color="E6E8EC" w:sz="6" w:space="4"/>
        </w:pBdr>
        <w:spacing w:after="120" w:before="300"/>
      </w:pPr>
      <w:r>
        <w:rPr>
          <w:rFonts w:ascii="Poppins" w:cs="Poppins" w:eastAsia="Poppins" w:hAnsi="Poppins"/>
          <w:b/>
          <w:bCs/>
          <w:color w:val="2C603F"/>
          <w:sz w:val="26"/>
          <w:szCs w:val="26"/>
        </w:rPr>
        <w:t xml:space="preserve">Team &amp; Bandwidth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 have a bookkeeper or accountant, but no one thinking ahead strategically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You're the one building the "financial strategy," and it's really just a guess</w:t>
      </w:r>
    </w:p>
    <w:p>
      <w:pPr>
        <w:spacing w:after="14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You're between CFOs, or have never had one, and know you're missing something</w:t>
      </w:r>
    </w:p>
    <w:p>
      <w:pPr>
        <w:spacing w:after="100" w:before="300"/>
      </w:pPr>
      <w:r>
        <w:rPr>
          <w:rFonts w:ascii="Poppins" w:cs="Poppins" w:eastAsia="Poppins" w:hAnsi="Poppins"/>
          <w:b/>
          <w:bCs/>
          <w:color w:val="2C603F"/>
          <w:sz w:val="24"/>
          <w:szCs w:val="24"/>
        </w:rPr>
        <w:t xml:space="preserve">How to read your results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2C603F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Boxes Checked</w:t>
            </w:r>
          </w:p>
        </w:tc>
        <w:tc>
          <w:tcPr>
            <w:tcW w:type="pct" w:w="50%"/>
            <w:shd w:fill="2C603F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It Likely Means</w:t>
            </w:r>
          </w:p>
        </w:tc>
      </w:tr>
      <w:tr>
        <w:tc>
          <w:tcPr>
            <w:tcW w:type="pct" w:w="50%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0–3</w:t>
            </w:r>
          </w:p>
        </w:tc>
        <w:tc>
          <w:tcPr>
            <w:tcW w:type="pct" w:w="50%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You're in reasonably good shape. Keep monitoring cash and KPIs as you grow.</w:t>
            </w:r>
          </w:p>
        </w:tc>
      </w:tr>
      <w:tr>
        <w:tc>
          <w:tcPr>
            <w:tcW w:type="pct" w:w="50%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4–7</w:t>
            </w:r>
          </w:p>
        </w:tc>
        <w:tc>
          <w:tcPr>
            <w:tcW w:type="pct" w:w="50%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Early warning signs. A fractional CFO engagement, even light-touch, could prevent bigger issues.</w:t>
            </w:r>
          </w:p>
        </w:tc>
      </w:tr>
      <w:tr>
        <w:tc>
          <w:tcPr>
            <w:tcW w:type="pct" w:w="50%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8+</w:t>
            </w:r>
          </w:p>
        </w:tc>
        <w:tc>
          <w:tcPr>
            <w:tcW w:type="pct" w:w="50%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You're likely operating with real financial blind spots. This is the point most businesses bring in a fractional CFO.</w:t>
            </w:r>
          </w:p>
        </w:tc>
      </w:tr>
    </w:tbl>
    <w:p>
      <w:pPr>
        <w:spacing w:after="100" w:before="400"/>
      </w:pPr>
      <w:r>
        <w:rPr>
          <w:rFonts w:ascii="Arial" w:cs="Arial" w:eastAsia="Arial" w:hAnsi="Arial"/>
          <w:sz w:val="22"/>
          <w:szCs w:val="22"/>
        </w:rPr>
        <w:t xml:space="preserve">Not sure how to interpret your results, or want a second opinion? Book a free CFO strategy call and we'll walk through it together.</w:t>
      </w:r>
    </w:p>
    <w:p>
      <w:r>
        <w:rPr>
          <w:rFonts w:ascii="Poppins" w:cs="Poppins" w:eastAsia="Poppins" w:hAnsi="Poppins"/>
          <w:b/>
          <w:bCs/>
          <w:color w:val="2C603F"/>
          <w:sz w:val="22"/>
          <w:szCs w:val="22"/>
        </w:rPr>
        <w:t xml:space="preserve">businesscfoforhire.com  •  (470) 785-2880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9120ceced8dece10e8c36ae64abcf9cc3eae9c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2026-08-05T18:14:32.741Z</dcterms:created>
  <dcterms:modified xsi:type="dcterms:W3CDTF">2026-08-05T18:14:32.743Z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